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F" w:rsidRPr="002D480C" w:rsidRDefault="002D480C" w:rsidP="002D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>30</w:t>
      </w:r>
      <w:r w:rsidR="00422D9B" w:rsidRPr="002D480C">
        <w:rPr>
          <w:rFonts w:ascii="Times New Roman" w:hAnsi="Times New Roman" w:cs="Times New Roman"/>
          <w:b/>
          <w:sz w:val="24"/>
          <w:szCs w:val="24"/>
        </w:rPr>
        <w:t>.04. 2020г.</w:t>
      </w:r>
      <w:r w:rsidR="004B774A" w:rsidRPr="002D480C">
        <w:rPr>
          <w:rFonts w:ascii="Times New Roman" w:hAnsi="Times New Roman" w:cs="Times New Roman"/>
          <w:b/>
          <w:sz w:val="24"/>
          <w:szCs w:val="24"/>
        </w:rPr>
        <w:t>Добрый день гр.</w:t>
      </w:r>
      <w:r w:rsidR="00FB68E1" w:rsidRPr="002D480C">
        <w:rPr>
          <w:rFonts w:ascii="Times New Roman" w:hAnsi="Times New Roman" w:cs="Times New Roman"/>
          <w:b/>
          <w:sz w:val="24"/>
          <w:szCs w:val="24"/>
        </w:rPr>
        <w:t>26</w:t>
      </w:r>
      <w:r w:rsidR="005E3D0F" w:rsidRPr="002D480C">
        <w:rPr>
          <w:rFonts w:ascii="Times New Roman" w:hAnsi="Times New Roman" w:cs="Times New Roman"/>
          <w:b/>
          <w:sz w:val="24"/>
          <w:szCs w:val="24"/>
        </w:rPr>
        <w:t>а</w:t>
      </w:r>
      <w:r w:rsidR="004B774A" w:rsidRPr="002D480C">
        <w:rPr>
          <w:rFonts w:ascii="Times New Roman" w:hAnsi="Times New Roman" w:cs="Times New Roman"/>
          <w:b/>
          <w:sz w:val="24"/>
          <w:szCs w:val="24"/>
        </w:rPr>
        <w:t>!</w:t>
      </w:r>
    </w:p>
    <w:p w:rsidR="00422D9B" w:rsidRPr="002D480C" w:rsidRDefault="005E3D0F" w:rsidP="002D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>«Основы экономики»</w:t>
      </w:r>
    </w:p>
    <w:p w:rsidR="00422D9B" w:rsidRPr="002D480C" w:rsidRDefault="002D480C" w:rsidP="002D4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>5 урок 11:20-11:45</w:t>
      </w:r>
    </w:p>
    <w:p w:rsidR="00422D9B" w:rsidRPr="002D480C" w:rsidRDefault="002D480C" w:rsidP="002D4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>6 урок 20:15-12:4</w:t>
      </w:r>
      <w:r w:rsidR="00422D9B" w:rsidRPr="002D480C">
        <w:rPr>
          <w:rFonts w:ascii="Times New Roman" w:hAnsi="Times New Roman" w:cs="Times New Roman"/>
          <w:b/>
          <w:sz w:val="24"/>
          <w:szCs w:val="24"/>
        </w:rPr>
        <w:t>0</w:t>
      </w:r>
      <w:r w:rsidR="00FB68E1" w:rsidRPr="002D4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80C" w:rsidRPr="002D480C" w:rsidRDefault="002D480C" w:rsidP="002D4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 xml:space="preserve">7 урок 12:50-13:15 </w:t>
      </w:r>
    </w:p>
    <w:p w:rsidR="005E3D0F" w:rsidRPr="001527F1" w:rsidRDefault="00422D9B" w:rsidP="00152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F1">
        <w:rPr>
          <w:rFonts w:ascii="Times New Roman" w:hAnsi="Times New Roman" w:cs="Times New Roman"/>
          <w:b/>
          <w:sz w:val="24"/>
          <w:szCs w:val="24"/>
        </w:rPr>
        <w:t>Тема 1</w:t>
      </w:r>
      <w:r w:rsidR="005E3D0F" w:rsidRPr="0015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E2" w:rsidRPr="001527F1">
        <w:rPr>
          <w:rFonts w:ascii="Times New Roman" w:hAnsi="Times New Roman" w:cs="Times New Roman"/>
          <w:b/>
          <w:sz w:val="24"/>
          <w:szCs w:val="24"/>
        </w:rPr>
        <w:t>–</w:t>
      </w:r>
      <w:r w:rsidR="005E3D0F" w:rsidRPr="0015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80C" w:rsidRPr="001527F1">
        <w:rPr>
          <w:rFonts w:ascii="Times New Roman" w:hAnsi="Times New Roman" w:cs="Times New Roman"/>
          <w:b/>
          <w:sz w:val="24"/>
          <w:szCs w:val="24"/>
        </w:rPr>
        <w:t>Мировой рынок. Валютные отношения</w:t>
      </w:r>
    </w:p>
    <w:p w:rsidR="00422D9B" w:rsidRPr="001527F1" w:rsidRDefault="002D480C" w:rsidP="002D4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F1">
        <w:rPr>
          <w:rFonts w:ascii="Times New Roman" w:hAnsi="Times New Roman" w:cs="Times New Roman"/>
          <w:b/>
          <w:sz w:val="24"/>
          <w:szCs w:val="24"/>
        </w:rPr>
        <w:t>Дифференцированный зачет 2 часа</w:t>
      </w:r>
    </w:p>
    <w:p w:rsidR="001527F1" w:rsidRDefault="001527F1" w:rsidP="002D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9B" w:rsidRPr="001527F1" w:rsidRDefault="00422D9B" w:rsidP="002D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F1">
        <w:rPr>
          <w:rFonts w:ascii="Times New Roman" w:hAnsi="Times New Roman" w:cs="Times New Roman"/>
          <w:b/>
          <w:sz w:val="24"/>
          <w:szCs w:val="24"/>
        </w:rPr>
        <w:t xml:space="preserve">Тема 1 – </w:t>
      </w:r>
      <w:r w:rsidR="002D480C" w:rsidRPr="001527F1">
        <w:rPr>
          <w:rFonts w:ascii="Times New Roman" w:hAnsi="Times New Roman" w:cs="Times New Roman"/>
          <w:b/>
          <w:sz w:val="24"/>
          <w:szCs w:val="24"/>
        </w:rPr>
        <w:t>Мировой рынок. Валютные отношения</w:t>
      </w:r>
    </w:p>
    <w:p w:rsidR="001527F1" w:rsidRDefault="001527F1" w:rsidP="001527F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урока: сформировать представление о валюте и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валютном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курс. Изучить новый материал.</w:t>
      </w:r>
    </w:p>
    <w:p w:rsidR="001527F1" w:rsidRPr="00DC509B" w:rsidRDefault="001527F1" w:rsidP="001527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527F1" w:rsidRDefault="001527F1" w:rsidP="001527F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урока:</w:t>
      </w:r>
    </w:p>
    <w:p w:rsidR="001527F1" w:rsidRDefault="001527F1" w:rsidP="001527F1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Валюта. Виды валют.</w:t>
      </w:r>
    </w:p>
    <w:p w:rsidR="001527F1" w:rsidRDefault="001527F1" w:rsidP="001527F1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Валютные рынки. Валютные биржи.</w:t>
      </w:r>
    </w:p>
    <w:p w:rsidR="001527F1" w:rsidRDefault="001527F1" w:rsidP="001527F1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Платежный баланс.</w:t>
      </w:r>
    </w:p>
    <w:p w:rsidR="001527F1" w:rsidRPr="001527F1" w:rsidRDefault="001527F1" w:rsidP="001527F1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двойной записи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27F1" w:rsidRPr="002D480C" w:rsidRDefault="001527F1" w:rsidP="002D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80C" w:rsidRDefault="002D480C" w:rsidP="002D4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2731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написать опорный конспект</w:t>
      </w:r>
    </w:p>
    <w:p w:rsidR="002D480C" w:rsidRPr="002D480C" w:rsidRDefault="002D480C" w:rsidP="0064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понятия:</w:t>
      </w:r>
      <w:r w:rsidR="00640F92" w:rsidRPr="00640F92">
        <w:t xml:space="preserve"> </w:t>
      </w:r>
      <w:r w:rsidR="00640F92" w:rsidRPr="00640F92">
        <w:rPr>
          <w:rFonts w:ascii="Times New Roman" w:hAnsi="Times New Roman" w:cs="Times New Roman"/>
          <w:i/>
          <w:sz w:val="24"/>
          <w:szCs w:val="24"/>
        </w:rPr>
        <w:t>валютный курс, валютный рынок, покупательная способность валюты,</w:t>
      </w:r>
      <w:r w:rsidR="00640F92" w:rsidRPr="00640F92">
        <w:rPr>
          <w:i/>
        </w:rPr>
        <w:t xml:space="preserve"> </w:t>
      </w:r>
      <w:r w:rsidR="00640F92" w:rsidRPr="00640F92">
        <w:rPr>
          <w:rFonts w:ascii="Times New Roman" w:hAnsi="Times New Roman" w:cs="Times New Roman"/>
          <w:i/>
          <w:sz w:val="24"/>
          <w:szCs w:val="24"/>
        </w:rPr>
        <w:t>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="00640F92" w:rsidRPr="00640F92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 w:rsidR="00640F92" w:rsidRPr="00640F92">
        <w:rPr>
          <w:rFonts w:ascii="Times New Roman" w:hAnsi="Times New Roman" w:cs="Times New Roman"/>
          <w:b/>
          <w:vanish/>
          <w:sz w:val="24"/>
          <w:szCs w:val="24"/>
        </w:rPr>
        <w:t>валютный курс, валютный рынок, покупательная способность валюты,</w:t>
      </w:r>
      <w:r w:rsidR="00640F92" w:rsidRPr="00640F92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 w:rsidR="00640F92"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Валюта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денежная единица страны.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элементом международных валютных отношений является валютный курс. Он рассматривается как измеритель стоимостного содержания валют, представляющий собой соотношение между денежными единицами разных стран и определяемое их покупательной способностью и рядом других факторов.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Валютный курс необходим для международных валютных, расчетных, кредитно-финансовых операций. Например, экспортер обменивает вырученную иностранную валюту на национальную, так как в нормальных условиях валюты других стран не обращаются на территории данного государства. Импортер же приобретает иностранную валюту для оплаты купленных за рубежом товаров.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Валютный курс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«цена» денежной единицы данной страны, выраженная в иностранной валюте или международных валютных единицах. Он является техническим коэффициентом пересчета.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национальные уровни цен на товары, услуги, инвестиции выражает покупательная способность, являющаяся стоимостной основой курсовых соотношений. К факторам, влияющим на валютный курс, относятся следующие: состояние экономики (макроэкономические показатели, темп инфляции, уровень процентных ставок, деятельность валютных рынков, валютная спекуляция, валютная политика, состояние платежного баланса, международная миграция капитала, степень использования национальной валюты в международных расчетах, ускорение или задержка международных расчетов), политическая обстановка в стране, степень доверия к валюте на национальном и мировых рынках.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следующие виды валют: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валюта базисная – служащая в данной стране основой для котировки других. валют;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валюта замкнутая, неконвертируемая – используемая в пределах одной страны;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валюта конвертируемая, обратимая – свободно обмениваемая на любую другую валюту;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валюта мягкая – неустойчивая по отношению к собственному номиналу и к курсам другой валюты); </w:t>
      </w:r>
    </w:p>
    <w:p w:rsidR="002D480C" w:rsidRPr="002D480C" w:rsidRDefault="002D480C" w:rsidP="002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 валюта национальная – выпускаемая данным государством (Центральным банком государства) и имеющая хождение в первую очередь на территории страны;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валюта платежа – валюта, в которой оплачивается товар при внешнеторговой операции. При ее несовпадении с валютой сделки используют переводной курс для пересчета валюты сделки в валюту платежа;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валюта сделки – валюта, в которой устанавливается цена товара во внешнеторговом контракте либо в которой выражается сумма предоставленного иностранного кредита;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валюта твердая, сильная – устойчивая валюта со стабильным курсом;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валюта цены – денежная единица, в которой в контракте выражена цена товара.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Валютные паритеты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баланс между валютами, устанавливаемый в законодательном порядке и на межправительственном уровне. До 1978 г. валютный паритет определялся золотым содержанием валют, затем по Уставу МВФ, на базе СДР, в 1979 г. стал действовать Европейский валютный союз, фиксирующий обязательства стран—участниц ЕЭС сохранять валютный паритет национальных валют в установленных пределах и не допускать взаимных отклонений рыночных курсов национальных валют от согласованных границ.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Конвертируемость валюты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свободный обмен в процессе внешнеэкономической деятельности национальных денежных знаков на иностранные денежные единицы в соответствии с официальным валютным курсом.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зафиксированная обратимость национальной денежной единицы – это возможность обменивать ее на иностранные валюты (и обратно) для всех желающих. Соответственно, без прямого вмешательства государства в процесс обмена. Обратимость денежной единицы – важный фактор эффективного участия страны в международном разделении труда, мировой торговле и расчетах.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Конвертируемость валюты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возможность валюты выполнять функции средства платежа в любой стране. В 1986 г. Международный валютный фонд (МВФ) к </w:t>
      </w:r>
      <w:proofErr w:type="spellStart"/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разряу</w:t>
      </w:r>
      <w:proofErr w:type="spellEnd"/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валют отнес доллар США.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членами МВФ являются более 150 стран. А полностью конвертируемыми валютами обладают всего лишь десять наиболее развитых стран мира – это США, Канада, Япония и ряд государств Европы.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50 государств обладают валютой с ограниченной конвертируемостью. С 1976 г. МВФ ввел добавочное специальное понятие «свободно используемой валюты», под которое попадают полностью конвертируемые валюты, фактически используемые в международных валютных расчетах, операциях международных валютных рынков и скапливаются в валютных резервах стран мира.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Валютные рынки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сфера экономических отношений, где осуществляются операции по покупке, продаже и обмену иностранной валюты и платежных документов, выраженных в иностранных валютах.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валютный рынок играл вспомогательную роль по отношению к рынкам товаров и капиталов. Он обслуживал международное движение капиталов и товаров.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начиная с 1970-х гг. валютный рынок приобрел самостоятельное значение как особая сфера приложения капитала.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институциональном плане валютный рынок представляет собой совокупность коммерческих банков и других финансовых учреждений, связанных друг с другом сложной сетью коммуникационных средств.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Валютный рынок не является определенным местом сбора продавцов и покупателей валют. Время совершения сделки составляет от нескольких десятков секунд до 2–3 мин, на проводки по банковским счетам затрачивается, как правило, 2 рабочих банковских дня.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форма организации торговли валютой называется межбанковским валютным рынком. Основная часть операций на валютном рынке осуществляется в безналичной форме, по текущим и срочным банковским счетам, и только незначительная часть рынка приходится на торговлю банкнотами и обмен наличных денег.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Сделки на валютном рынке имеют две формы: кассовую (спот) и срочную (форвардную). Кассовая сделка осуществляется по текущему валютному курсу, выполняется сразу (за 2 рабочих банковских дня).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применяется с целью немедленного получения валюты для внешнеторговых расчетов или для того, чтобы избежать возможных валютных потерь от изменения курса.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Срочная валютная сделка используется для страхования платежей, капиталовложений за границей, а также с целью получения прибыли от операций с валютой (валютные опционы, валютный арбитраж).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Валютные биржи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юридические лица, организованные в соответствии с законодательством Российской Федерации. Организация биржевых торгов иностранной валютой в порядке и на условиях, которые установлены Центральным банком Российской Федерации – один из видов деятельности. </w:t>
      </w:r>
    </w:p>
    <w:p w:rsidR="002D480C" w:rsidRPr="002D480C" w:rsidRDefault="002D480C" w:rsidP="00640F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Становление и развитие МВС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валютная система появилась в XIX в и прошла 4 этапа эволюции: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«Золотой стандарт» или Парижская валютная система с 1867 г;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Генуэзская валютная система с 1922 г;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Бреттон-Вудская</w:t>
      </w:r>
      <w:proofErr w:type="spellEnd"/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фиксированных валютных курсов с 1944 г; </w:t>
      </w:r>
    </w:p>
    <w:p w:rsidR="002D480C" w:rsidRPr="002D480C" w:rsidRDefault="002D480C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Ямайская система плавающих валютный курсов с 1976 г.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Платежный баланс </w:t>
      </w: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балансовый счет международных операций страны в форме соотношения валютных поступлений из-за границы и платежей, произведенных данной страной другим странам.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балансы составляются по методике МВФ и включают не только поступления и платежи, которые фактически реализованы или немедленно должны быть произведены, но и будущие платежи по международным требованиям и обязательствам, т. е. элементы расчетного баланса.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баланс – соотношение валютных требований и обязательств данной страны к другим странам – практически не составляется, за исключением некоторых аналитических исследований, поскольку при современной системе учета трудно отделить фактически произведенные платежи от будущих.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дополнение к платежному балансу составляется баланс международных активов и пассивов страны, характеризующий ее международные валютно-финансовые позиции.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Различаются: платежный баланс на определенную дату (в виде ежедневно меняющегося соотношения поступлений и платежей) и баланс за определенный период (на основе статистических показателей о сделках, например за месяц, квартал, год).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Платежный баланс включает два основных раздела: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текущие операции (торговый баланс – соотношение между экспортом и импортом товаров; баланс «невидимых» операций, включающий услуги и некоммерческие платежи);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операции с капиталом и финансовыми инструментами (показывает ввоз и вывоз государственных и частных капиталов, получение и предоставление международных кредитов).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Платежный баланс занимает значительное место в системе макроэкономических показателей. При определении ВВП и национального дохода учитывается чистое сальдо международных требований и обязательств. </w:t>
      </w:r>
    </w:p>
    <w:p w:rsidR="00640F92" w:rsidRPr="00640F92" w:rsidRDefault="00640F92" w:rsidP="0015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двойной записи.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составления таблицы платежного баланса положен принцип двойной записи. Он означает, что любая внешнеэкономическая операция отражается в нем дважды: первая запись определяет саму операцию, а вторая показывает финансирование операции.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 бухгалтерской позиции и платежный баланс всегда уравновешен, обе записи имеют одинаковое стоимостное выражение, но одна осуществляется с положительным знаком – на кредитовой стороне баланса, а другая – с отрицательным – на дебетовой стороне. Чтобы определить, на какую сторону относить конкретную </w:t>
      </w: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внешнеэкономическую сделку – кредитовую (с «+») или дебетовую (с «—»), можно следовать следующим правилам: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кредит платежного баланса отражает потенциальный источник иностранной валюты для страны и соответствует понятию «поступления», дебет отражает расходование валюты и соответствует понятию «платежи»;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кредит платежного баланса означает отток материальных ресурсов из страны, дебет – их приток;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кредит платежного баланса показывает уменьшение международных требований или увеличение международных обязательств страны, дебет – увеличение требований или уменьшение обязательств.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следует, что экспорт товаров и услуг, получение доходов на зарубежные инвестиции, получение иностранных кредитов и займов, осуществление нерезидентами прямых инвестиций в данной стране – все это фиксируется по кредиту.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 товаров и услуг, перевод доходов иностранных инвесторов за рубеж, предоставление иностранным заемщикам кредитов, осуществление инвестиционной деятельности резидентами за рубежом – все это фиксируется по дебету.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Решительным методом покрытия пассивного сальдо платежного баланса является использование официальных золотовалютных резервов страны.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Вспомогательным средством покрытия пассивного сальдо платежного баланса служит продажа иностранных и национальных ценных бумаг за границей. Таким средством осуществляется и официальная помощь развитию в форме субсидий, даров, кредитов.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платежного баланса страны зависит от темпа экономического роста, инфляции, динамики валютного курса, места страны во всемирном хозяйстве, конъюнктуры мирового рынка, политической ситуации, чрезвычайных обстоятельств.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состояние платежного баланса влияет на динамику валютного курса, золотовалютных резервов, внешней задолженности, на валютно-экономическое положение страны в целом. В связи с этим платежный баланс является объектом не только рыночного, но и государственного регулирования.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воспроизводством у платежного баланса имеется прямая и обратная связь. Он не только складывается под влиянием процессов, происходящих в воспроизводстве, но и воздействует на курсовые соотношения валют, золотовалютные резервы, валютное положение, внешнюю задолженность, направление экономической, в том числе валютной, политики, состояние мировой валютной системы.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платежного баланса можно получить представление об участии страны в мировом хозяйстве, масштабах, структуре и характере ее внешнеэкономических связей. В нем также отражаются структурные диспозиции экономики, которые определяют разные возможности экспорта и потребности импорта товаров, капиталов и услуг; изменения в соотношении рыночного и государственного регулирования экономики и конъюнктурные факторы (степень международной конкуренции, инфляции, изменения валютного курса и др.).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состояние платежного баланса виляет ряд факторов: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неравномерность экономического и политического развития стран, международная конкуренция;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циклические колебания экономики;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рост заграничных государственных расходов. Тяжелым бременем для платежного баланса являются внешние правительственные расходы, которые преследуют разнообразные экономические и политические цели;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милитаризация экономики и военные расходы;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усиление международной финансовой взаимозависимости;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изменения в международной торговле. НТР, рост интенсификации хозяйства, переход на новую энергетическую базу вызывают структурные сдвиги в международных </w:t>
      </w: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экономических связях. Более интенсивной стала торговля готовыми изделиями, в том числе наукоемкими товарами, а также нефтью, энергоресурсами;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влияние валютно-финансовых факторов на платежный баланс;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отрицательное влияние инфляции на платежный баланс; </w:t>
      </w:r>
    </w:p>
    <w:p w:rsidR="00640F92" w:rsidRPr="00640F92" w:rsidRDefault="00640F92" w:rsidP="0064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чрезвычайные обстоятельства – неурожай, стихийные бедствия, катастрофы – и т. д. отрицательно влияют на платежный баланс. </w:t>
      </w:r>
    </w:p>
    <w:p w:rsidR="00640F92" w:rsidRPr="00640F92" w:rsidRDefault="00640F92" w:rsidP="00640F92">
      <w:pPr>
        <w:spacing w:after="0" w:line="240" w:lineRule="auto"/>
        <w:jc w:val="center"/>
        <w:rPr>
          <w:rFonts w:ascii="robotobold" w:eastAsia="Times New Roman" w:hAnsi="robotobold" w:cs="Arial"/>
          <w:b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/>
          <w:bCs/>
          <w:sz w:val="24"/>
          <w:szCs w:val="24"/>
          <w:lang w:eastAsia="ru-RU"/>
        </w:rPr>
        <w:t>Резюме теоретической части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Цена денежной единицы одной страны, выраженная в денежной единице другой стра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ны, называется валютным курсом.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Рынок, где покупают и продают валюту, называется валютным рынком.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Валюты, которые свободно могут обмениваться на другие валюты, назыв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аются свободно конвертируемыми.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Валюты, которые могут обмениваться с ограни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чениями, – частично обратимые.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Валюты, где существуют ограничения на обмен дл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я всех, являются необратимыми. 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Необходимым условием для проведения международной торговой операции яв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ляется внешнеторговый контракт.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Выделяют следующие основные формы расчётов: авансов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ый платёж; аккредитив; инкассо.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Платёжный баланс – это стоимостное выражение всего комплекса междунаро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дных отношений страны.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Примеры и разбор решени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я заданий тренировочного модуля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1. Выберите верн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ый ответ и выделите его цветом.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Цена денежной единицы одной страны, выраженная в иност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ранной денежной единице, – это…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А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) валютный рынок;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Б) валютные интервен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ции;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В) валютный курс;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Г) ревальвация валюты.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Ответ: 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Цена денежной единицы одной страны, выраженная в иност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ранной денежной единице, – это…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А) валютный рынок;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Б) валютные интервенции;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В) валютный курс;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Г) ревальвация валюты.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2. Реальное снижение курса национальной валюты по отноше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нию к иностранной валюте – это…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а) д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евальвация национальной валюты;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б) р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евальвация национальной валюты;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в) демпинг;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г) валютные ограничения.</w:t>
      </w:r>
    </w:p>
    <w:p w:rsidR="00640F92" w:rsidRPr="00640F92" w:rsidRDefault="00640F92" w:rsidP="00640F92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Ответ: </w:t>
      </w:r>
    </w:p>
    <w:p w:rsidR="006673E2" w:rsidRDefault="00640F92" w:rsidP="00640F92">
      <w:pPr>
        <w:shd w:val="clear" w:color="auto" w:fill="FFFFFF"/>
        <w:spacing w:after="0" w:line="240" w:lineRule="auto"/>
        <w:textAlignment w:val="top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А.</w:t>
      </w:r>
    </w:p>
    <w:p w:rsidR="006673E2" w:rsidRDefault="006673E2" w:rsidP="00667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F1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1527F1" w:rsidRPr="008E024A" w:rsidRDefault="001527F1" w:rsidP="00152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8E02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1527F1" w:rsidRPr="008E024A" w:rsidRDefault="001527F1" w:rsidP="00152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24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выполнения  работы</w:t>
      </w:r>
    </w:p>
    <w:p w:rsidR="001527F1" w:rsidRDefault="001527F1" w:rsidP="001527F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конспект.</w:t>
      </w:r>
    </w:p>
    <w:p w:rsidR="001527F1" w:rsidRDefault="001527F1" w:rsidP="001527F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CC">
        <w:rPr>
          <w:rFonts w:ascii="Times New Roman" w:hAnsi="Times New Roman" w:cs="Times New Roman"/>
          <w:sz w:val="24"/>
          <w:szCs w:val="24"/>
        </w:rPr>
        <w:t>Выполнить предложенные задания.</w:t>
      </w:r>
    </w:p>
    <w:p w:rsidR="001527F1" w:rsidRPr="008E79CC" w:rsidRDefault="001527F1" w:rsidP="00152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527F1" w:rsidRPr="001527F1" w:rsidRDefault="001527F1" w:rsidP="0015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3E2" w:rsidRPr="006673E2" w:rsidRDefault="006673E2" w:rsidP="00667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ВАРИАНТ №1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Рост производительности труда ведет к …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высвобождению персонала предприятия и повышению эффективности производства; 2. повышению стоимости рабочей силы; 3. увеличению заработной платы сотрудников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 Под понятием «калькуляция» в экономике понимается исчисление …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себестоимости единицы продукции по установленной номенклатуре затрат; 2. цены единицы продукции; 3. удельного дохода, приходящегося на единицу продукции; 4. предельных издержек по установленной номенклатуре затрат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Производительность труда измеряется …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выработкой и затратами оборотного капитала; 2. выработкой и затратами сырья и материалов; 3. выработкой и трудоемкостью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4. Отрасль – это 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часть территории страны, специализирующаяся на производстве определенного вида продукции и технологических процессах; 2. часть экономики страны, область производственно-экономической деятельности, в которую входят объекты, обладающие единством выполняемых функций, видов и назначения выпускаемой продукции, применяемых технологических процессов; 3. обособленная группа предприятий и организаций, руководители которых считают, что они являются отраслью экономики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5. Норма выработки основана: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</w:t>
      </w:r>
      <w:r w:rsidRPr="006673E2">
        <w:rPr>
          <w:rFonts w:ascii="Times New Roman" w:hAnsi="Times New Roman" w:cs="Times New Roman"/>
          <w:sz w:val="24"/>
          <w:szCs w:val="24"/>
        </w:rPr>
        <w:tab/>
        <w:t>на установлении норм расходов времени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</w:t>
      </w:r>
      <w:r w:rsidRPr="006673E2">
        <w:rPr>
          <w:rFonts w:ascii="Times New Roman" w:hAnsi="Times New Roman" w:cs="Times New Roman"/>
          <w:sz w:val="24"/>
          <w:szCs w:val="24"/>
        </w:rPr>
        <w:tab/>
        <w:t>на определении количества продукции, которая должна быть изготовлена одним работником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</w:t>
      </w:r>
      <w:r w:rsidRPr="006673E2">
        <w:rPr>
          <w:rFonts w:ascii="Times New Roman" w:hAnsi="Times New Roman" w:cs="Times New Roman"/>
          <w:sz w:val="24"/>
          <w:szCs w:val="24"/>
        </w:rPr>
        <w:tab/>
        <w:t>на необходимом количестве рабочих мест, размере производственных площадей и других производственных объектов, закрепленных для обслуживания за одним работником или бригадой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6. Основные средства – это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совокупность средств труда, функционирующих в сфере материального производства в неизменной натуральной форме в течение длительного времени и переносящих свою стоимость на вновь созданный продукт за одни производственный цикл; 2. совокупность материально-вещественных ценностей, созданных общественным трудом, действующих в течение длительного периода времени в непроизводственной сфере и утрачивающих свою стоимость постепенно по мере износа;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3. 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организацией 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7. Цена рабочей силы - это: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это целесообразная деятельность человека (людей), направленная на изменение и преобразование действительности для удовлетворения своих потребностей, создание материальных благ и услуг (или) духовных ценностей; 2. заработная плата, реально выплачиваемая работодателем с учетом государственного регулирования в этой области; 3. мера воплощенной в человеке способности приносить доход. Включает врожденные </w:t>
      </w:r>
      <w:proofErr w:type="spellStart"/>
      <w:r w:rsidRPr="006673E2">
        <w:rPr>
          <w:rFonts w:ascii="Times New Roman" w:hAnsi="Times New Roman" w:cs="Times New Roman"/>
          <w:sz w:val="24"/>
          <w:szCs w:val="24"/>
        </w:rPr>
        <w:t>способнос¬ти</w:t>
      </w:r>
      <w:proofErr w:type="spellEnd"/>
      <w:r w:rsidRPr="006673E2">
        <w:rPr>
          <w:rFonts w:ascii="Times New Roman" w:hAnsi="Times New Roman" w:cs="Times New Roman"/>
          <w:sz w:val="24"/>
          <w:szCs w:val="24"/>
        </w:rPr>
        <w:t xml:space="preserve"> и талант, а также образование и приобретенную квалификацию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8. Показатель, который отражает оставшиеся в распоряжении предприятия средства после уплаты налогов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Выручка; 2. Издержки 3. Чистая прибыль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9. Под понятием «конкуренция» в экономике понимается …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форма общения между участниками рынка; 2. правила игры на рынке; 3. столкновение интересов участников рынка; 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4. состязание между участниками рыночных отношений за более выгодные условия ведения бизнеса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10. Организационная структура управления предполагает: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Состав и соподчиненность звеньев управления; 2.Планирование численности рабочих; 3. Управление производственными процессами в организации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11. Что выражают нормы времени?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Количество рабочих мест, закрепленных за одним рабочим; 2. Необходимые затраты рабочего времени на изготовление единицы продукции; 3. Количество работников для выполнения заданного объема работ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12. Что определяет производственная программа предприятия?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План производительности труда работников; 2. план прибыли; 3. необходимый объем производства продукции в плановом периоде, соответствующий плану продаж;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13. Средства труда многократно используемые в процессе производства, постепенно изнашиваемые и переносящие свою стоимость на стоимость готовой продукции – это: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оборотные средства; 2. оборотные фонды; 3. основные фонды.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14. Что из перечисленного входит в состав оборотных средств предприятия?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запасы сырья, материалов, топлива; 2. транспортные средства; 3. вычислительная техника.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15. Амортизация основных фондов – это: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стоимость оборудования; 2. перенесение стоимости основных фондов на себестоимость продукции; 3. содержание основных фондов.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16. От чего не зависит сдельная заработная плата?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разряда рабочего 3. объема выполненных работ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 объема отработанного времени 4. сдельной расценки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17. Экономическую информацию можно считать достоверной, если она: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Не искажает истинного положения дел; 2. Сохраняет свою актуальность на тот момент, когда становится доступной для использования; 3. Представляет ценность; является полезной.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18. Краткосрочное планирование охватывает период времени: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2-3 года; 2. 5 лет; 3. 1 год.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19. По формам собственности предприятия делятся на: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Государственные; 2. Индивидуальные; 3. Коллективные. 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20. Технико-экономическое планирование предполагает: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Разработку планов на квартал, месяц, декаду, сутки, смену; 2. Планирование производства и реализации продукции;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Сочетание краткосрочного, среднесрочного, долгосрочного планирования.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21. Составлением годового плана занимаются: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1. Отделы снабжения и сбыта; 2. Экономические службы предприятия; 3. Технологические службы предприятия.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22. Внутренняя среда предприятия определяет: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Технические и организационные условия работы предприятия; 2. Взаимоотношения предприятия с клиентами, конкурентами; 3. Технологические факторы косвенного воздействия.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23. Это объекты предприятия культурно-бытового назначения, медицинские учреждения, столовые.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основные производственные фонды; 2. основные непроизводственные фонды; 3. нематериальные активы.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24. Разница между первоначальной стоимостью основных фондов и стоимостью износа – это: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восстановительная стоимость; 2. ликвидационная стоимость; 3. остаточная стоимость.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25. Трудоемкость продукции определяется как: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Отношение затрат труда к произведенной продукции; 2. Отношение затрат труда к площади посева; 3. Отношение всех затрат в денежном выражении на затраты труда.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ВАРИАНТ № 2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Что означает специализация производства?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Это когда на предприятии почти все процессы механизированы; 2. Это когда предприятие производит один вид продукции; 3. Это когда предприятие производит, перерабатывает и реализует продукцию; 4. Это одна из форм общественного разделения труда; 5. Это когда предприятие производит несколько видов продукции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 Учредителями акционерного общества могут быть: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физические, юридические лица РФ и иностранные юридические и физические лица в соответствии с законодательством об иностранных инвестициях; 2. только юридические лица РФ; 3. только физические лица РФ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Что такое себестоимость?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издержки предприятия; 2. стоимость, по которой предприятие приобретает для себя товары; 3. стоимость, по которой предприятие реализует свои товары на рынке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4. Источниками формирования финансовых средств предприятия являются: 1) уставный капитал, 2) денежные доходы, 3) проценты по кредитам, выплачиваемые предприятием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1. 1, 3 2. 1, 2, 3 3. 1, 2 4. 2, 3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5. Эта оплата начисляется исходя из числа отработанных часов и квалификации работника, определенной с помощью тарифной ставки или должностного оклада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тарифная система 2. сдельная оплата 3. повременная оплата 4. премирование труда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6. Начисление заработной платы работникам по установленной тарифной ставке или окладу за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фактически отработанное на производстве время - это: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сдельная форма оплаты труда; 2. аккордная система оплаты труда; 3. косвенно - сдельная форма оплаты труда;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4. повременная форма оплаты труда.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7. Рентабельность продаж продукции определяется: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отношением выручки от продажи продукции к прибыли от продажи; 2. отношением прибыли от продаж к выручке от продажи основных фондов и материальных оборотных средств; 3. отношением прибыли от продаж к выручке от продажи продукции; 4. отношением прибыли от продаж к объему проданной продукции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8. Моральный износ основных фондов означает: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обесценение под влиянием технического прогресса; 2. ухудшения характеристик в результате использования; 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снижение объемов производственной продукции; 4. снижение качества производимой продукции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9. К этапам хозяйственной деятельности предприятия </w:t>
      </w:r>
      <w:proofErr w:type="spellStart"/>
      <w:r w:rsidRPr="006673E2">
        <w:rPr>
          <w:rFonts w:ascii="Times New Roman" w:hAnsi="Times New Roman" w:cs="Times New Roman"/>
          <w:sz w:val="24"/>
          <w:szCs w:val="24"/>
        </w:rPr>
        <w:t>относятсяэкономические</w:t>
      </w:r>
      <w:proofErr w:type="spellEnd"/>
      <w:r w:rsidRPr="006673E2">
        <w:rPr>
          <w:rFonts w:ascii="Times New Roman" w:hAnsi="Times New Roman" w:cs="Times New Roman"/>
          <w:sz w:val="24"/>
          <w:szCs w:val="24"/>
        </w:rPr>
        <w:t xml:space="preserve"> процессы: 1) снабжение, 2) производство, 3) реклама, 4) сбыт, 5) подготовка кадров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1. 1, 2, 3, 42. 1, 2, 4 3. 2, 3, 4, 5 4. 1, 2, 3, 4, 5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10. Какие материально-вещественные элементы входят в состав оборотных фондов предприятия?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запасы сырья, материалов, полуфабрикатов, покупных изделий, запасных частей, топливо, незавершенное производство, расходы будущих периодов; 2. станки, агрегаты, приспособления, тара, стеллажи; 3. прибыль предприятия, задолженность поставщикам.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11. Показатель, характеризующий количество продукции, приходящейся на один рубль основных фондов: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ликвидационная стоимость; 2. норма дисконтирования; 3. норма амортизации; 4. фондоотдача.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12. Затраты времени на изготовление единицы продукции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объем работ; 2. расценка; 3. трудоёмкость; 4. выработка.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13. Износ, в результате которого наступает утрата ценности фондами до наступления их физического износа: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1.моральный; 2. технический; 3. физический; 4. проектный.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14. Какая заработная плата характеризует сумму денег, которые работник получает на руки?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номинальная; 2. реальная.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15. Преимуществом малого бизнеса является: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адаптивная способность к колебаниям рынка; 2. отсутствие гибкости.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16. В какой момент юридическое лицо считается зарегистрированным?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 момента подачи заявления о регистрации; 2. с момента открытия расчетного счета в банке; 3. с момента внесения в ЕГРП юридических лиц; 4. прочие.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17. Совокупность предприятий, производящих одинаковый или аналогичный продукт, называется …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сектор экономики 2. сфера экономики 3. отрасль экономики.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18. Вложение капитала в различные виды экономической деятельности с целью его приумножения или сохранения - это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1. Финансы 2. Инвестиции 3. Страхование.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19. Показатель хозяйственной деятельности предприятия, отражающий результативность его работы и служащий источником для формирования денежных фондов на предприятии, а также уплаты налогов и других обязательных платежей бюджет, называется…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прибыль 2. Издержки 3. себестоимость.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20. Форма оплаты труда, при которой основой начисления заработной платы является отработанное время - это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повременная форма оплаты труда; 2. бестарифная форма оплаты труда; 3. сдельная форма оплаты труда.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21. Промышленный производственный персонал – это…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Люди, которые участвуют или содействуют в осуществлении производственного процесса;2. Люди не занятые в производственном процессе; 3. Люди, которые участвуют или содействуют в осуществлении производственного процесса, а так же не занятые в производственном процессе; 4. Люди, которые содействуют в осуществлении производственного процесса, а так же не занятые в производственном процессе.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22. Организация может быть: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физическим лицом;2.юридическим лицом;3.подотчетным лицом;4.коммерческим лицом.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23. В состав производственных фондов предприятий включаются</w:t>
      </w:r>
      <w:proofErr w:type="gramStart"/>
      <w:r w:rsidRPr="006673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здания, сооружения, передаточные устройства, машины и оборудования, </w:t>
      </w:r>
      <w:proofErr w:type="spellStart"/>
      <w:r w:rsidRPr="006673E2">
        <w:rPr>
          <w:rFonts w:ascii="Times New Roman" w:hAnsi="Times New Roman" w:cs="Times New Roman"/>
          <w:sz w:val="24"/>
          <w:szCs w:val="24"/>
        </w:rPr>
        <w:t>транспортныесредства</w:t>
      </w:r>
      <w:proofErr w:type="spellEnd"/>
      <w:r w:rsidRPr="006673E2">
        <w:rPr>
          <w:rFonts w:ascii="Times New Roman" w:hAnsi="Times New Roman" w:cs="Times New Roman"/>
          <w:sz w:val="24"/>
          <w:szCs w:val="24"/>
        </w:rPr>
        <w:t xml:space="preserve">, инструменты и приспособления, производственный и хозяйственный инвентарь; 2. здания, сооружения, передаточные устройства, машины и оборудования, </w:t>
      </w:r>
      <w:proofErr w:type="spellStart"/>
      <w:r w:rsidRPr="006673E2">
        <w:rPr>
          <w:rFonts w:ascii="Times New Roman" w:hAnsi="Times New Roman" w:cs="Times New Roman"/>
          <w:sz w:val="24"/>
          <w:szCs w:val="24"/>
        </w:rPr>
        <w:t>транспортныесредства</w:t>
      </w:r>
      <w:proofErr w:type="spellEnd"/>
      <w:r w:rsidRPr="006673E2">
        <w:rPr>
          <w:rFonts w:ascii="Times New Roman" w:hAnsi="Times New Roman" w:cs="Times New Roman"/>
          <w:sz w:val="24"/>
          <w:szCs w:val="24"/>
        </w:rPr>
        <w:t xml:space="preserve">, инструменты и приспособления, производственный инвентарь и </w:t>
      </w:r>
      <w:proofErr w:type="spellStart"/>
      <w:r w:rsidRPr="006673E2">
        <w:rPr>
          <w:rFonts w:ascii="Times New Roman" w:hAnsi="Times New Roman" w:cs="Times New Roman"/>
          <w:sz w:val="24"/>
          <w:szCs w:val="24"/>
        </w:rPr>
        <w:t>принадлежности,хозяйственный</w:t>
      </w:r>
      <w:proofErr w:type="spellEnd"/>
      <w:r w:rsidRPr="006673E2">
        <w:rPr>
          <w:rFonts w:ascii="Times New Roman" w:hAnsi="Times New Roman" w:cs="Times New Roman"/>
          <w:sz w:val="24"/>
          <w:szCs w:val="24"/>
        </w:rPr>
        <w:t xml:space="preserve"> инвентарь, незавершенное производство, расходы будущих периодов; 3. здания, сооружения, передаточные устройства, машины и оборудования, </w:t>
      </w:r>
      <w:proofErr w:type="spellStart"/>
      <w:r w:rsidRPr="006673E2">
        <w:rPr>
          <w:rFonts w:ascii="Times New Roman" w:hAnsi="Times New Roman" w:cs="Times New Roman"/>
          <w:sz w:val="24"/>
          <w:szCs w:val="24"/>
        </w:rPr>
        <w:t>транспортныесредства</w:t>
      </w:r>
      <w:proofErr w:type="spellEnd"/>
      <w:r w:rsidRPr="006673E2">
        <w:rPr>
          <w:rFonts w:ascii="Times New Roman" w:hAnsi="Times New Roman" w:cs="Times New Roman"/>
          <w:sz w:val="24"/>
          <w:szCs w:val="24"/>
        </w:rPr>
        <w:t>, инструменты и приспособления, производственный инвентарь и принадлежности, хозяйственный инвентарь, запасы сырья и материалов, продукция на сладе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24. Какой из названных признаков не характеризует юридическое лицо: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имущественная обособленность и организационное единство;2. самостоятельная имущественная ответственность; 3. регистрация уставных документов в установленном порядке; 4. организация, нацеленная на получение дохода или прибыли;</w:t>
      </w:r>
    </w:p>
    <w:p w:rsidR="006673E2" w:rsidRPr="006673E2" w:rsidRDefault="006673E2" w:rsidP="006673E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25. Хозяйственные товарищества и общества это:</w:t>
      </w:r>
    </w:p>
    <w:p w:rsidR="006673E2" w:rsidRPr="006673E2" w:rsidRDefault="006673E2" w:rsidP="0066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Некоммерческие организации с разделенным на доли учредителей уставным капиталом; 2. Крупные предприятия, созданные для ведения совместной деятельности; 3. Крупные предприятия, имеющие более низкие издержки производства за счет массового производства; 4. Коммерческие организации с разделенным на доли учредителей уставным капиталом.</w:t>
      </w:r>
    </w:p>
    <w:p w:rsidR="006673E2" w:rsidRPr="00196525" w:rsidRDefault="006673E2" w:rsidP="0066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52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7"/>
        <w:gridCol w:w="2421"/>
        <w:gridCol w:w="2905"/>
      </w:tblGrid>
      <w:tr w:rsidR="006673E2" w:rsidRPr="00196525" w:rsidTr="00D7491C">
        <w:trPr>
          <w:tblCellSpacing w:w="0" w:type="dxa"/>
        </w:trPr>
        <w:tc>
          <w:tcPr>
            <w:tcW w:w="225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2750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Оценка уровня подготовки </w:t>
            </w:r>
          </w:p>
        </w:tc>
      </w:tr>
      <w:tr w:rsidR="006673E2" w:rsidRPr="00196525" w:rsidTr="00D7491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аналог</w:t>
            </w:r>
          </w:p>
        </w:tc>
      </w:tr>
      <w:tr w:rsidR="006673E2" w:rsidRPr="00196525" w:rsidTr="00D7491C">
        <w:trPr>
          <w:trHeight w:val="45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100 ÷ 85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отлично</w:t>
            </w:r>
          </w:p>
        </w:tc>
      </w:tr>
      <w:tr w:rsidR="006673E2" w:rsidRPr="00196525" w:rsidTr="00D7491C">
        <w:trPr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84 ÷ 70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хорошо</w:t>
            </w:r>
          </w:p>
        </w:tc>
      </w:tr>
      <w:tr w:rsidR="006673E2" w:rsidRPr="00196525" w:rsidTr="00D7491C">
        <w:trPr>
          <w:trHeight w:val="60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69 ÷ 50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удовлетворительно</w:t>
            </w:r>
          </w:p>
        </w:tc>
      </w:tr>
      <w:tr w:rsidR="006673E2" w:rsidRPr="00196525" w:rsidTr="00D7491C">
        <w:trPr>
          <w:trHeight w:val="120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49 ÷ 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3E2" w:rsidRPr="00196525" w:rsidRDefault="006673E2" w:rsidP="00D7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неудовлетворительно</w:t>
            </w:r>
          </w:p>
        </w:tc>
      </w:tr>
    </w:tbl>
    <w:p w:rsidR="006673E2" w:rsidRPr="00196525" w:rsidRDefault="006673E2" w:rsidP="00667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bookmarkStart w:id="0" w:name="_GoBack"/>
      <w:bookmarkEnd w:id="0"/>
      <w:r w:rsidRPr="006673E2">
        <w:rPr>
          <w:rFonts w:ascii="robotobold" w:eastAsia="Times New Roman" w:hAnsi="robotobold" w:cs="Arial"/>
          <w:b/>
          <w:bCs/>
          <w:vanish/>
          <w:color w:val="1D1D1B"/>
          <w:sz w:val="24"/>
          <w:szCs w:val="24"/>
          <w:lang w:eastAsia="ru-RU"/>
        </w:rPr>
        <w:t xml:space="preserve"> </w:t>
      </w:r>
      <w:r w:rsidRPr="00640F92">
        <w:rPr>
          <w:rFonts w:ascii="robotobold" w:eastAsia="Times New Roman" w:hAnsi="robotobold" w:cs="Arial"/>
          <w:b/>
          <w:bCs/>
          <w:vanish/>
          <w:color w:val="1D1D1B"/>
          <w:sz w:val="24"/>
          <w:szCs w:val="24"/>
          <w:lang w:eastAsia="ru-RU"/>
        </w:rPr>
        <w:t>Резюме теоретической части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Цена денежной единицы одной страны, выраженная в денежной единице другой страны, называется валютным курсом.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Рынок, где покупают и продают валюту, называется валютным рынком.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Валюты, которые свободно могут обмениваться на другие валюты, называются свободно конвертируемыми.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Валюты, которые могут обмениваться с ограничениями, – частично обратимые. 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Валюты, где существуют ограничения на обмен для всех, являются необратимыми. 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Необходимым условием для проведения международной торговой операции является внешнеторговый контракт.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Выделяют следующие основные формы расчётов: авансовый платёж; аккредитив; инкассо.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Платёжный баланс – это стоимостное выражение всего комплекса международных отношений страны.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/>
          <w:bCs/>
          <w:vanish/>
          <w:color w:val="1D1D1B"/>
          <w:sz w:val="24"/>
          <w:szCs w:val="24"/>
          <w:lang w:eastAsia="ru-RU"/>
        </w:rPr>
        <w:t>Примеры и разбор решения заданий тренировочного модуля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1. Выберите верный ответ и выделите его цветом.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Цена денежной единицы одной страны, выраженная в иностранной денежной единице, – это…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А) валютный рынок;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Б) валютные интервенции;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В) валютный курс;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Г) ревальвация валюты.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Ответ: 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Цена денежной единицы одной страны, выраженная в иностранной денежной единице, – это…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А) валютный рынок;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Б) валютные интервенции;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/>
          <w:bCs/>
          <w:i/>
          <w:iCs/>
          <w:vanish/>
          <w:color w:val="1D1D1B"/>
          <w:sz w:val="24"/>
          <w:szCs w:val="24"/>
          <w:lang w:eastAsia="ru-RU"/>
        </w:rPr>
        <w:t>В) валютный курс;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Г) ревальвация валюты.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2. Реальное снижение курса национальной валюты по отношению к иностранной валюте – это…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а) девальвация национальной валюты;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б) ревальвация национальной валюты;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в) демпинг;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г) валютные ограничения.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Ответ: </w:t>
      </w:r>
    </w:p>
    <w:p w:rsidR="00640F92" w:rsidRPr="00640F92" w:rsidRDefault="00640F92" w:rsidP="006673E2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А.</w:t>
      </w:r>
    </w:p>
    <w:p w:rsidR="00FC0DE2" w:rsidRPr="006673E2" w:rsidRDefault="00FC0DE2" w:rsidP="006673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0DE2" w:rsidRPr="006673E2" w:rsidSect="0019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298"/>
    <w:multiLevelType w:val="multilevel"/>
    <w:tmpl w:val="D88A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49AF"/>
    <w:multiLevelType w:val="multilevel"/>
    <w:tmpl w:val="0FA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143B5"/>
    <w:multiLevelType w:val="multilevel"/>
    <w:tmpl w:val="7E3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84D45"/>
    <w:multiLevelType w:val="multilevel"/>
    <w:tmpl w:val="1A0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085CAA"/>
    <w:multiLevelType w:val="hybridMultilevel"/>
    <w:tmpl w:val="BB4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30D9"/>
    <w:multiLevelType w:val="multilevel"/>
    <w:tmpl w:val="47C6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D5907"/>
    <w:multiLevelType w:val="multilevel"/>
    <w:tmpl w:val="49026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A542B"/>
    <w:multiLevelType w:val="multilevel"/>
    <w:tmpl w:val="5A8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D4F67"/>
    <w:multiLevelType w:val="multilevel"/>
    <w:tmpl w:val="C6D2D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31E79"/>
    <w:multiLevelType w:val="multilevel"/>
    <w:tmpl w:val="6148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E09F6"/>
    <w:multiLevelType w:val="multilevel"/>
    <w:tmpl w:val="9BC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D2F71"/>
    <w:multiLevelType w:val="multilevel"/>
    <w:tmpl w:val="742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2596F"/>
    <w:multiLevelType w:val="hybridMultilevel"/>
    <w:tmpl w:val="5EB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140E"/>
    <w:multiLevelType w:val="multilevel"/>
    <w:tmpl w:val="1F62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C3149"/>
    <w:multiLevelType w:val="multilevel"/>
    <w:tmpl w:val="D51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30FBF"/>
    <w:multiLevelType w:val="multilevel"/>
    <w:tmpl w:val="771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25916"/>
    <w:multiLevelType w:val="multilevel"/>
    <w:tmpl w:val="E70C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12347"/>
    <w:multiLevelType w:val="multilevel"/>
    <w:tmpl w:val="44D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D6FB6"/>
    <w:multiLevelType w:val="hybridMultilevel"/>
    <w:tmpl w:val="4B2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63D2"/>
    <w:multiLevelType w:val="hybridMultilevel"/>
    <w:tmpl w:val="384AC0BA"/>
    <w:lvl w:ilvl="0" w:tplc="71F2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C1576"/>
    <w:multiLevelType w:val="multilevel"/>
    <w:tmpl w:val="0D1A1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60534"/>
    <w:multiLevelType w:val="multilevel"/>
    <w:tmpl w:val="A7DC2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D25DC"/>
    <w:multiLevelType w:val="multilevel"/>
    <w:tmpl w:val="525C1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61CCD"/>
    <w:multiLevelType w:val="multilevel"/>
    <w:tmpl w:val="55F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B26CA"/>
    <w:multiLevelType w:val="multilevel"/>
    <w:tmpl w:val="B3C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1"/>
  </w:num>
  <w:num w:numId="5">
    <w:abstractNumId w:val="13"/>
  </w:num>
  <w:num w:numId="6">
    <w:abstractNumId w:val="8"/>
  </w:num>
  <w:num w:numId="7">
    <w:abstractNumId w:val="17"/>
  </w:num>
  <w:num w:numId="8">
    <w:abstractNumId w:val="22"/>
  </w:num>
  <w:num w:numId="9">
    <w:abstractNumId w:val="14"/>
  </w:num>
  <w:num w:numId="10">
    <w:abstractNumId w:val="5"/>
  </w:num>
  <w:num w:numId="11">
    <w:abstractNumId w:val="20"/>
  </w:num>
  <w:num w:numId="12">
    <w:abstractNumId w:val="15"/>
  </w:num>
  <w:num w:numId="13">
    <w:abstractNumId w:val="10"/>
  </w:num>
  <w:num w:numId="14">
    <w:abstractNumId w:val="2"/>
  </w:num>
  <w:num w:numId="15">
    <w:abstractNumId w:val="23"/>
  </w:num>
  <w:num w:numId="16">
    <w:abstractNumId w:val="0"/>
  </w:num>
  <w:num w:numId="17">
    <w:abstractNumId w:val="6"/>
  </w:num>
  <w:num w:numId="18">
    <w:abstractNumId w:val="3"/>
  </w:num>
  <w:num w:numId="19">
    <w:abstractNumId w:val="24"/>
  </w:num>
  <w:num w:numId="20">
    <w:abstractNumId w:val="11"/>
  </w:num>
  <w:num w:numId="21">
    <w:abstractNumId w:val="16"/>
  </w:num>
  <w:num w:numId="22">
    <w:abstractNumId w:val="12"/>
  </w:num>
  <w:num w:numId="23">
    <w:abstractNumId w:val="19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6"/>
    <w:rsid w:val="00143624"/>
    <w:rsid w:val="001527F1"/>
    <w:rsid w:val="00191AD5"/>
    <w:rsid w:val="00273108"/>
    <w:rsid w:val="002919CF"/>
    <w:rsid w:val="002D480C"/>
    <w:rsid w:val="00301120"/>
    <w:rsid w:val="003B69E2"/>
    <w:rsid w:val="00422D9B"/>
    <w:rsid w:val="004B774A"/>
    <w:rsid w:val="005E3D0F"/>
    <w:rsid w:val="005F07AE"/>
    <w:rsid w:val="00640F92"/>
    <w:rsid w:val="006673E2"/>
    <w:rsid w:val="007E231D"/>
    <w:rsid w:val="00820BDC"/>
    <w:rsid w:val="00944E74"/>
    <w:rsid w:val="00A67FDA"/>
    <w:rsid w:val="00C855CA"/>
    <w:rsid w:val="00C85654"/>
    <w:rsid w:val="00D66B96"/>
    <w:rsid w:val="00D7268E"/>
    <w:rsid w:val="00E2475F"/>
    <w:rsid w:val="00E66B8D"/>
    <w:rsid w:val="00E96995"/>
    <w:rsid w:val="00FB68E1"/>
    <w:rsid w:val="00FC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24"/>
    <w:rPr>
      <w:rFonts w:ascii="Segoe UI" w:hAnsi="Segoe UI" w:cs="Segoe UI"/>
      <w:sz w:val="18"/>
      <w:szCs w:val="18"/>
    </w:rPr>
  </w:style>
  <w:style w:type="paragraph" w:customStyle="1" w:styleId="book-paragraph">
    <w:name w:val="book-paragraph"/>
    <w:basedOn w:val="a"/>
    <w:rsid w:val="00E66B8D"/>
    <w:pPr>
      <w:spacing w:after="150" w:line="384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ook-paragraph1">
    <w:name w:val="book-paragraph1"/>
    <w:basedOn w:val="a"/>
    <w:rsid w:val="00E66B8D"/>
    <w:pPr>
      <w:spacing w:before="375" w:after="150" w:line="384" w:lineRule="atLeast"/>
    </w:pPr>
    <w:rPr>
      <w:rFonts w:ascii="Roboto" w:eastAsia="Times New Roman" w:hAnsi="Roboto" w:cs="Times New Roman"/>
      <w:b/>
      <w:bCs/>
      <w:spacing w:val="5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6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06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22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39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3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53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41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02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1934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5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0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8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58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26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969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82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29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094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9046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1389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02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790083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2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8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8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93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314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5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9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2020-03-23T12:06:00Z</cp:lastPrinted>
  <dcterms:created xsi:type="dcterms:W3CDTF">2020-03-23T10:47:00Z</dcterms:created>
  <dcterms:modified xsi:type="dcterms:W3CDTF">2020-04-24T17:33:00Z</dcterms:modified>
</cp:coreProperties>
</file>